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4B40B638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62009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05F80F38" w:rsidR="00DC1A66" w:rsidRPr="008F35DE" w:rsidRDefault="00162009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sz w:val="24"/>
          <w:szCs w:val="24"/>
          <w:lang w:eastAsia="es-UY"/>
        </w:rPr>
        <w:t>tareas de mantenimiento y adecuación</w:t>
      </w:r>
      <w:bookmarkStart w:id="0" w:name="_GoBack"/>
      <w:bookmarkEnd w:id="0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279A3C85" w14:textId="51C6D636" w:rsidR="007F5E21" w:rsidRPr="00644E72" w:rsidRDefault="00162009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LICEO LA PALOMA, DURAZNO</w:t>
      </w:r>
    </w:p>
    <w:p w14:paraId="63107894" w14:textId="79A88048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62009" w:rsidRPr="0016200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CND-PyS/PRO/10/19/2020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62009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0DC46-186D-4D83-95CA-A909C3EE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36</cp:revision>
  <dcterms:created xsi:type="dcterms:W3CDTF">2015-01-29T02:08:00Z</dcterms:created>
  <dcterms:modified xsi:type="dcterms:W3CDTF">2020-02-21T14:02:00Z</dcterms:modified>
</cp:coreProperties>
</file>